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</w:t>
      </w:r>
      <w:r w:rsidR="00C94BD4" w:rsidRPr="00555FD4">
        <w:rPr>
          <w:sz w:val="24"/>
          <w:szCs w:val="24"/>
          <w:u w:val="single"/>
        </w:rPr>
        <w:t xml:space="preserve">расценкам </w:t>
      </w:r>
      <w:r w:rsidR="00B61DB1" w:rsidRPr="00555FD4">
        <w:rPr>
          <w:sz w:val="24"/>
          <w:szCs w:val="24"/>
          <w:u w:val="single"/>
        </w:rPr>
        <w:t>(руб., без учета</w:t>
      </w:r>
      <w:r w:rsidR="00B61DB1" w:rsidRPr="00F06DD8">
        <w:rPr>
          <w:sz w:val="24"/>
          <w:szCs w:val="24"/>
          <w:u w:val="single"/>
        </w:rPr>
        <w:t xml:space="preserve">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част</w:t>
            </w:r>
            <w:r w:rsidR="00E03363">
              <w:rPr>
                <w:sz w:val="24"/>
                <w:szCs w:val="24"/>
                <w:u w:val="single"/>
              </w:rPr>
              <w:t>ь</w:t>
            </w:r>
            <w:r w:rsidR="007B3510" w:rsidRPr="00F06DD8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79399324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679399325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7B150D">
        <w:rPr>
          <w:sz w:val="24"/>
          <w:szCs w:val="24"/>
        </w:rPr>
        <w:t>год</w:t>
      </w:r>
      <w:r w:rsidRPr="00F06DD8">
        <w:rPr>
          <w:sz w:val="24"/>
          <w:szCs w:val="24"/>
        </w:rPr>
        <w:t>. По каждой единице продукции оценивается одна цена за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79399326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25pt;height:20.25pt" o:ole="">
            <v:imagedata r:id="rId11" o:title=""/>
          </v:shape>
          <o:OLEObject Type="Embed" ProgID="Equation.3" ShapeID="_x0000_i1028" DrawAspect="Content" ObjectID="_1679399327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79399328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79399329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9399330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pt;height:60pt" o:ole="" fillcolor="window">
            <v:imagedata r:id="rId20" o:title=""/>
          </v:shape>
          <o:OLEObject Type="Embed" ProgID="Equation.3" ShapeID="_x0000_i1032" DrawAspect="Content" ObjectID="_1679399331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79399332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25pt;height:20.25pt" o:ole="">
            <v:imagedata r:id="rId24" o:title=""/>
          </v:shape>
          <o:OLEObject Type="Embed" ProgID="Equation.3" ShapeID="_x0000_i1034" DrawAspect="Content" ObjectID="_1679399333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5pt" o:ole="">
            <v:imagedata r:id="rId26" o:title=""/>
          </v:shape>
          <o:OLEObject Type="Embed" ProgID="Equation.3" ShapeID="_x0000_i1035" DrawAspect="Content" ObjectID="_1679399334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75pt;height:20.25pt" o:ole="" fillcolor="window">
            <v:imagedata r:id="rId28" o:title=""/>
          </v:shape>
          <o:OLEObject Type="Embed" ProgID="Equation.3" ShapeID="_x0000_i1036" DrawAspect="Content" ObjectID="_1679399335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79399336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pt;height:31.5pt" o:ole="" fillcolor="window">
            <v:imagedata r:id="rId32" o:title=""/>
          </v:shape>
          <o:OLEObject Type="Embed" ProgID="Equation.3" ShapeID="_x0000_i1038" DrawAspect="Content" ObjectID="_1679399337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4" o:title=""/>
          </v:shape>
          <o:OLEObject Type="Embed" ProgID="Equation.3" ShapeID="_x0000_i1039" DrawAspect="Content" ObjectID="_1679399338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79399339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  <w:bookmarkStart w:id="3" w:name="_GoBack"/>
      <w:bookmarkEnd w:id="3"/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150D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FE62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6</cp:revision>
  <dcterms:created xsi:type="dcterms:W3CDTF">2020-10-27T13:00:00Z</dcterms:created>
  <dcterms:modified xsi:type="dcterms:W3CDTF">2021-04-08T12:02:00Z</dcterms:modified>
</cp:coreProperties>
</file>